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34A0" w14:textId="77777777" w:rsidR="00342D95" w:rsidRDefault="00000000">
      <w:pPr>
        <w:tabs>
          <w:tab w:val="center" w:pos="4513"/>
          <w:tab w:val="right" w:pos="9026"/>
        </w:tabs>
        <w:spacing w:line="240" w:lineRule="auto"/>
        <w:ind w:right="-810"/>
        <w:rPr>
          <w:rFonts w:ascii="Questrial" w:eastAsia="Questrial" w:hAnsi="Questrial" w:cs="Questrial"/>
          <w:b/>
          <w:color w:val="3C78D8"/>
          <w:sz w:val="36"/>
          <w:szCs w:val="36"/>
        </w:rPr>
      </w:pPr>
      <w:r>
        <w:rPr>
          <w:rFonts w:ascii="Questrial" w:eastAsia="Questrial" w:hAnsi="Questrial" w:cs="Questrial"/>
          <w:b/>
          <w:noProof/>
          <w:color w:val="3C78D8"/>
          <w:sz w:val="36"/>
          <w:szCs w:val="36"/>
        </w:rPr>
        <w:drawing>
          <wp:inline distT="114300" distB="114300" distL="114300" distR="114300" wp14:anchorId="007E4ACC" wp14:editId="080817C7">
            <wp:extent cx="3952875" cy="9191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952875" cy="919163"/>
                    </a:xfrm>
                    <a:prstGeom prst="rect">
                      <a:avLst/>
                    </a:prstGeom>
                    <a:ln/>
                  </pic:spPr>
                </pic:pic>
              </a:graphicData>
            </a:graphic>
          </wp:inline>
        </w:drawing>
      </w:r>
      <w:r>
        <w:rPr>
          <w:noProof/>
        </w:rPr>
        <w:drawing>
          <wp:anchor distT="114300" distB="114300" distL="114300" distR="114300" simplePos="0" relativeHeight="251658240" behindDoc="1" locked="0" layoutInCell="1" hidden="0" allowOverlap="1" wp14:anchorId="3984F274" wp14:editId="3C562438">
            <wp:simplePos x="0" y="0"/>
            <wp:positionH relativeFrom="column">
              <wp:posOffset>3914775</wp:posOffset>
            </wp:positionH>
            <wp:positionV relativeFrom="paragraph">
              <wp:posOffset>114300</wp:posOffset>
            </wp:positionV>
            <wp:extent cx="2171700" cy="5810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71700" cy="581025"/>
                    </a:xfrm>
                    <a:prstGeom prst="rect">
                      <a:avLst/>
                    </a:prstGeom>
                    <a:ln/>
                  </pic:spPr>
                </pic:pic>
              </a:graphicData>
            </a:graphic>
          </wp:anchor>
        </w:drawing>
      </w:r>
    </w:p>
    <w:tbl>
      <w:tblPr>
        <w:tblStyle w:val="a"/>
        <w:tblW w:w="10800"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000" w:firstRow="0" w:lastRow="0" w:firstColumn="0" w:lastColumn="0" w:noHBand="0" w:noVBand="0"/>
      </w:tblPr>
      <w:tblGrid>
        <w:gridCol w:w="1960"/>
        <w:gridCol w:w="8840"/>
      </w:tblGrid>
      <w:tr w:rsidR="00342D95" w14:paraId="7A2C2150" w14:textId="77777777">
        <w:trPr>
          <w:trHeight w:val="315"/>
          <w:jc w:val="center"/>
        </w:trPr>
        <w:tc>
          <w:tcPr>
            <w:tcW w:w="1960" w:type="dxa"/>
            <w:tcBorders>
              <w:top w:val="nil"/>
              <w:left w:val="nil"/>
              <w:bottom w:val="nil"/>
              <w:right w:val="single" w:sz="48" w:space="0" w:color="FFFFFF"/>
            </w:tcBorders>
            <w:shd w:val="clear" w:color="auto" w:fill="009DD9"/>
            <w:tcMar>
              <w:top w:w="29" w:type="dxa"/>
              <w:left w:w="115" w:type="dxa"/>
              <w:bottom w:w="29" w:type="dxa"/>
            </w:tcMar>
            <w:vAlign w:val="center"/>
          </w:tcPr>
          <w:p w14:paraId="3DFDD2F0" w14:textId="77777777" w:rsidR="00342D95" w:rsidRDefault="00000000">
            <w:pPr>
              <w:jc w:val="both"/>
              <w:rPr>
                <w:rFonts w:ascii="Questrial" w:eastAsia="Questrial" w:hAnsi="Questrial" w:cs="Questrial"/>
                <w:b/>
                <w:sz w:val="23"/>
                <w:szCs w:val="23"/>
              </w:rPr>
            </w:pPr>
            <w:r>
              <w:rPr>
                <w:rFonts w:ascii="Questrial" w:eastAsia="Questrial" w:hAnsi="Questrial" w:cs="Questrial"/>
                <w:b/>
                <w:sz w:val="23"/>
                <w:szCs w:val="23"/>
              </w:rPr>
              <w:t>April   2023</w:t>
            </w:r>
          </w:p>
        </w:tc>
        <w:tc>
          <w:tcPr>
            <w:tcW w:w="8840" w:type="dxa"/>
            <w:tcBorders>
              <w:top w:val="nil"/>
              <w:left w:val="single" w:sz="48" w:space="0" w:color="FFFFFF"/>
              <w:bottom w:val="nil"/>
              <w:right w:val="nil"/>
            </w:tcBorders>
            <w:shd w:val="clear" w:color="auto" w:fill="0F6FC6"/>
            <w:tcMar>
              <w:top w:w="29" w:type="dxa"/>
              <w:left w:w="115" w:type="dxa"/>
              <w:bottom w:w="29" w:type="dxa"/>
            </w:tcMar>
            <w:vAlign w:val="center"/>
          </w:tcPr>
          <w:p w14:paraId="4D9221EB" w14:textId="77777777" w:rsidR="00342D95" w:rsidRDefault="00000000">
            <w:pPr>
              <w:jc w:val="right"/>
              <w:rPr>
                <w:rFonts w:ascii="Questrial" w:eastAsia="Questrial" w:hAnsi="Questrial" w:cs="Questrial"/>
                <w:b/>
                <w:sz w:val="23"/>
                <w:szCs w:val="23"/>
              </w:rPr>
            </w:pPr>
            <w:r>
              <w:rPr>
                <w:rFonts w:ascii="Questrial" w:eastAsia="Questrial" w:hAnsi="Questrial" w:cs="Questrial"/>
                <w:b/>
                <w:sz w:val="32"/>
                <w:szCs w:val="32"/>
              </w:rPr>
              <w:t xml:space="preserve">                                                                                      www.inlinehockeynz.org.nz</w:t>
            </w:r>
          </w:p>
        </w:tc>
      </w:tr>
    </w:tbl>
    <w:p w14:paraId="0A06FE51" w14:textId="77777777" w:rsidR="00342D95" w:rsidRDefault="00342D95"/>
    <w:p w14:paraId="49570D77" w14:textId="77777777" w:rsidR="00342D95" w:rsidRDefault="00000000">
      <w:pPr>
        <w:jc w:val="center"/>
        <w:rPr>
          <w:b/>
          <w:sz w:val="26"/>
          <w:szCs w:val="26"/>
        </w:rPr>
      </w:pPr>
      <w:r>
        <w:rPr>
          <w:b/>
          <w:sz w:val="26"/>
          <w:szCs w:val="26"/>
        </w:rPr>
        <w:t>Matariki Weekend Friday 14 - Sunday 16 July 2023</w:t>
      </w:r>
    </w:p>
    <w:p w14:paraId="2BAC763C" w14:textId="77777777" w:rsidR="00342D95" w:rsidRDefault="00000000">
      <w:pPr>
        <w:jc w:val="center"/>
        <w:rPr>
          <w:b/>
          <w:sz w:val="26"/>
          <w:szCs w:val="26"/>
        </w:rPr>
      </w:pPr>
      <w:r>
        <w:rPr>
          <w:b/>
          <w:sz w:val="26"/>
          <w:szCs w:val="26"/>
        </w:rPr>
        <w:t xml:space="preserve">New Plymouth </w:t>
      </w:r>
    </w:p>
    <w:p w14:paraId="124093C5" w14:textId="77777777" w:rsidR="00342D95" w:rsidRDefault="00342D95">
      <w:pPr>
        <w:jc w:val="center"/>
        <w:rPr>
          <w:b/>
          <w:sz w:val="26"/>
          <w:szCs w:val="26"/>
        </w:rPr>
      </w:pPr>
    </w:p>
    <w:p w14:paraId="5271BA57" w14:textId="531B1D79" w:rsidR="00342D95" w:rsidRDefault="00000000">
      <w:pPr>
        <w:shd w:val="clear" w:color="auto" w:fill="FFFFFF"/>
        <w:jc w:val="both"/>
      </w:pPr>
      <w:r>
        <w:t>As part of the IHNZ Matariki hockey festival the leadership groups within the Ma</w:t>
      </w:r>
      <w:r w:rsidR="00424562">
        <w:t>tariki</w:t>
      </w:r>
      <w:r>
        <w:t xml:space="preserve"> teams, will again invite our rangatahi from around NZ to compete in these teams and participate in a series of inline hockey games over the weekend. This creates a fantastic opportunity for our up and coming players to play with, and be mentored by the premier players of our game. </w:t>
      </w:r>
    </w:p>
    <w:p w14:paraId="70068A46" w14:textId="77777777" w:rsidR="00342D95" w:rsidRDefault="00342D95">
      <w:pPr>
        <w:shd w:val="clear" w:color="auto" w:fill="FFFFFF"/>
        <w:jc w:val="both"/>
      </w:pPr>
    </w:p>
    <w:p w14:paraId="45F38422" w14:textId="77777777" w:rsidR="00342D95" w:rsidRDefault="00000000">
      <w:pPr>
        <w:shd w:val="clear" w:color="auto" w:fill="FFFFFF"/>
        <w:jc w:val="both"/>
      </w:pPr>
      <w:r>
        <w:t>These players need to display:</w:t>
      </w:r>
    </w:p>
    <w:p w14:paraId="2A20EAFD" w14:textId="77777777" w:rsidR="00342D95" w:rsidRDefault="00000000">
      <w:pPr>
        <w:numPr>
          <w:ilvl w:val="0"/>
          <w:numId w:val="1"/>
        </w:numPr>
        <w:shd w:val="clear" w:color="auto" w:fill="FFFFFF"/>
        <w:jc w:val="both"/>
      </w:pPr>
      <w:r>
        <w:t xml:space="preserve">good sportsmanship, humility, respect towards teammates and officials and most importantly a great attitude where they are willing to listen and learn.    </w:t>
      </w:r>
    </w:p>
    <w:p w14:paraId="4BE3AF32" w14:textId="77777777" w:rsidR="00342D95" w:rsidRDefault="00000000">
      <w:pPr>
        <w:numPr>
          <w:ilvl w:val="0"/>
          <w:numId w:val="1"/>
        </w:numPr>
        <w:shd w:val="clear" w:color="auto" w:fill="FFFFFF"/>
        <w:jc w:val="both"/>
      </w:pPr>
      <w:r>
        <w:t>The expectation is that they have at a minimum regional experience and potentially have been chosen for national duties or have attended these camps.</w:t>
      </w:r>
    </w:p>
    <w:p w14:paraId="78C4EF59" w14:textId="77777777" w:rsidR="00342D95" w:rsidRDefault="00342D95">
      <w:pPr>
        <w:shd w:val="clear" w:color="auto" w:fill="FFFFFF"/>
        <w:jc w:val="both"/>
      </w:pPr>
    </w:p>
    <w:p w14:paraId="361F0F89" w14:textId="77777777" w:rsidR="00342D95" w:rsidRDefault="00000000">
      <w:pPr>
        <w:shd w:val="clear" w:color="auto" w:fill="FFFFFF"/>
        <w:jc w:val="both"/>
      </w:pPr>
      <w:r>
        <w:t xml:space="preserve">We would like all clubs that feel they have players who display these qualities to submit the names of up to 2 players in each  of the 16U and 18U grades for consideration by the leadership groups.  This does not guarantee they will be chosen,  but considered for an invitation to participate. You will need to provide a short explanation of how they imbibe these qualities.  </w:t>
      </w:r>
    </w:p>
    <w:p w14:paraId="60A3CB51" w14:textId="77777777" w:rsidR="00342D95" w:rsidRDefault="00000000">
      <w:pPr>
        <w:shd w:val="clear" w:color="auto" w:fill="FFFFFF"/>
        <w:jc w:val="both"/>
      </w:pPr>
      <w:r>
        <w:t>Players in these age groups who played in the previous years events are automatically submitted, clubs do not need to re-add them.</w:t>
      </w:r>
    </w:p>
    <w:p w14:paraId="06BBC662" w14:textId="77777777" w:rsidR="00342D95" w:rsidRDefault="00342D95">
      <w:pPr>
        <w:shd w:val="clear" w:color="auto" w:fill="FFFFFF"/>
        <w:jc w:val="both"/>
      </w:pPr>
    </w:p>
    <w:p w14:paraId="6CB65CEA" w14:textId="77777777" w:rsidR="00342D95" w:rsidRDefault="00000000">
      <w:pPr>
        <w:shd w:val="clear" w:color="auto" w:fill="FFFFFF"/>
        <w:jc w:val="both"/>
      </w:pPr>
      <w:r>
        <w:t>Costs include your playing uniform, entry fee an hangi lunch:</w:t>
      </w:r>
    </w:p>
    <w:p w14:paraId="2B176981" w14:textId="15CD1FAD" w:rsidR="00342D95" w:rsidRDefault="00000000">
      <w:pPr>
        <w:numPr>
          <w:ilvl w:val="0"/>
          <w:numId w:val="2"/>
        </w:numPr>
        <w:shd w:val="clear" w:color="auto" w:fill="FFFFFF"/>
        <w:jc w:val="both"/>
      </w:pPr>
      <w:r>
        <w:t>Entry Fee - $</w:t>
      </w:r>
      <w:r w:rsidR="00417345">
        <w:t>95</w:t>
      </w:r>
    </w:p>
    <w:p w14:paraId="3C37544D" w14:textId="77777777" w:rsidR="00342D95" w:rsidRDefault="00000000">
      <w:pPr>
        <w:numPr>
          <w:ilvl w:val="0"/>
          <w:numId w:val="2"/>
        </w:numPr>
        <w:shd w:val="clear" w:color="auto" w:fill="FFFFFF"/>
        <w:jc w:val="both"/>
      </w:pPr>
      <w:r>
        <w:t>Matariki Jersey - $65 (you may use last years jersey if in good playing condition)</w:t>
      </w:r>
    </w:p>
    <w:p w14:paraId="31A9F107" w14:textId="77777777" w:rsidR="00342D95" w:rsidRDefault="00000000">
      <w:pPr>
        <w:numPr>
          <w:ilvl w:val="0"/>
          <w:numId w:val="2"/>
        </w:numPr>
        <w:shd w:val="clear" w:color="auto" w:fill="FFFFFF"/>
        <w:jc w:val="both"/>
      </w:pPr>
      <w:r>
        <w:t>Matariki Pants  - $65</w:t>
      </w:r>
    </w:p>
    <w:p w14:paraId="5F907853" w14:textId="77777777" w:rsidR="00342D95" w:rsidRDefault="00342D95">
      <w:pPr>
        <w:shd w:val="clear" w:color="auto" w:fill="FFFFFF"/>
        <w:jc w:val="both"/>
        <w:rPr>
          <w:sz w:val="20"/>
          <w:szCs w:val="20"/>
        </w:rPr>
      </w:pPr>
    </w:p>
    <w:p w14:paraId="4464FFBD" w14:textId="77777777" w:rsidR="00342D95" w:rsidRDefault="00000000">
      <w:pPr>
        <w:shd w:val="clear" w:color="auto" w:fill="FFFFFF"/>
        <w:jc w:val="both"/>
      </w:pPr>
      <w:r>
        <w:t xml:space="preserve">Clubs are to submit their player list no later than Friday 12 May, 2023 to </w:t>
      </w:r>
      <w:hyperlink r:id="rId9">
        <w:r>
          <w:rPr>
            <w:color w:val="1155CC"/>
            <w:u w:val="single"/>
          </w:rPr>
          <w:t>gm@inlinehockeynz.org.nz</w:t>
        </w:r>
      </w:hyperlink>
    </w:p>
    <w:p w14:paraId="71B3CB9A" w14:textId="77777777" w:rsidR="00342D95" w:rsidRDefault="00000000">
      <w:pPr>
        <w:shd w:val="clear" w:color="auto" w:fill="FFFFFF"/>
        <w:jc w:val="both"/>
      </w:pPr>
      <w:r>
        <w:t xml:space="preserve"> </w:t>
      </w:r>
    </w:p>
    <w:p w14:paraId="1996B9E6" w14:textId="77777777" w:rsidR="00342D95" w:rsidRDefault="00000000">
      <w:pPr>
        <w:shd w:val="clear" w:color="auto" w:fill="FFFFFF"/>
        <w:jc w:val="center"/>
      </w:pPr>
      <w:r>
        <w:t xml:space="preserve">“Mā mua ka kite a muri, Mā muri ka ora a mua”  </w:t>
      </w:r>
    </w:p>
    <w:p w14:paraId="46667636" w14:textId="77777777" w:rsidR="00342D95" w:rsidRDefault="00000000">
      <w:pPr>
        <w:shd w:val="clear" w:color="auto" w:fill="FFFFFF"/>
        <w:jc w:val="center"/>
        <w:rPr>
          <w:sz w:val="24"/>
          <w:szCs w:val="24"/>
        </w:rPr>
      </w:pPr>
      <w:r>
        <w:t>“</w:t>
      </w:r>
      <w:r>
        <w:rPr>
          <w:i/>
        </w:rPr>
        <w:t>Those who lead give sight to those who follow, Those who follow give life to those who lead”</w:t>
      </w:r>
    </w:p>
    <w:p w14:paraId="63D1BE4C" w14:textId="77777777" w:rsidR="00342D95" w:rsidRDefault="00000000">
      <w:pPr>
        <w:shd w:val="clear" w:color="auto" w:fill="FFFFFF"/>
        <w:rPr>
          <w:color w:val="222222"/>
        </w:rPr>
      </w:pPr>
      <w:r>
        <w:rPr>
          <w:color w:val="FF0000"/>
        </w:rPr>
        <w:tab/>
      </w:r>
      <w:r>
        <w:rPr>
          <w:color w:val="FF0000"/>
        </w:rPr>
        <w:tab/>
      </w:r>
      <w:r>
        <w:rPr>
          <w:color w:val="FF0000"/>
        </w:rPr>
        <w:tab/>
      </w:r>
    </w:p>
    <w:sectPr w:rsidR="00342D95">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DBFBC" w14:textId="77777777" w:rsidR="00E0134E" w:rsidRDefault="00E0134E">
      <w:pPr>
        <w:spacing w:line="240" w:lineRule="auto"/>
      </w:pPr>
      <w:r>
        <w:separator/>
      </w:r>
    </w:p>
  </w:endnote>
  <w:endnote w:type="continuationSeparator" w:id="0">
    <w:p w14:paraId="1DD29187" w14:textId="77777777" w:rsidR="00E0134E" w:rsidRDefault="00E013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Calibri"/>
    <w:charset w:val="00"/>
    <w:family w:val="auto"/>
    <w:pitch w:val="variable"/>
    <w:sig w:usb0="E00002FF" w:usb1="4000201F" w:usb2="08000029"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4C3D" w14:textId="77777777" w:rsidR="00342D95" w:rsidRDefault="00342D95"/>
  <w:p w14:paraId="31038505" w14:textId="77777777" w:rsidR="00342D95" w:rsidRDefault="00000000">
    <w:r>
      <w:pict w14:anchorId="4D36C317">
        <v:rect id="_x0000_i1026" style="width:0;height:1.5pt" o:hralign="center" o:hrstd="t" o:hr="t" fillcolor="#a0a0a0" stroked="f"/>
      </w:pict>
    </w:r>
  </w:p>
  <w:p w14:paraId="6F12E7E1" w14:textId="77777777" w:rsidR="00342D95" w:rsidRDefault="00000000">
    <w:pPr>
      <w:rPr>
        <w:sz w:val="18"/>
        <w:szCs w:val="18"/>
      </w:rPr>
    </w:pPr>
    <w:r>
      <w:rPr>
        <w:sz w:val="18"/>
        <w:szCs w:val="18"/>
      </w:rPr>
      <w:t>Matariki 2023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Page 1 of </w:t>
    </w:r>
    <w:r>
      <w:rPr>
        <w:sz w:val="18"/>
        <w:szCs w:val="18"/>
      </w:rPr>
      <w:fldChar w:fldCharType="begin"/>
    </w:r>
    <w:r>
      <w:rPr>
        <w:sz w:val="18"/>
        <w:szCs w:val="18"/>
      </w:rPr>
      <w:instrText>NUMPAGES</w:instrText>
    </w:r>
    <w:r>
      <w:rPr>
        <w:sz w:val="18"/>
        <w:szCs w:val="18"/>
      </w:rPr>
      <w:fldChar w:fldCharType="separate"/>
    </w:r>
    <w:r w:rsidR="00424562">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AB52" w14:textId="77777777" w:rsidR="00E0134E" w:rsidRDefault="00E0134E">
      <w:pPr>
        <w:spacing w:line="240" w:lineRule="auto"/>
      </w:pPr>
      <w:r>
        <w:separator/>
      </w:r>
    </w:p>
  </w:footnote>
  <w:footnote w:type="continuationSeparator" w:id="0">
    <w:p w14:paraId="59168CCE" w14:textId="77777777" w:rsidR="00E0134E" w:rsidRDefault="00E013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5662" w14:textId="77777777" w:rsidR="00342D95" w:rsidRDefault="00342D95"/>
  <w:p w14:paraId="7454BCF3" w14:textId="77777777" w:rsidR="00342D95" w:rsidRDefault="00000000">
    <w:r>
      <w:pict w14:anchorId="17525941">
        <v:rect id="_x0000_i1025" style="width:0;height:1.5pt" o:hralign="center" o:hrstd="t" o:hr="t" fillcolor="#a0a0a0" stroked="f"/>
      </w:pict>
    </w:r>
  </w:p>
  <w:p w14:paraId="71E19DD3" w14:textId="77777777" w:rsidR="00342D95" w:rsidRDefault="00342D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C2D95"/>
    <w:multiLevelType w:val="multilevel"/>
    <w:tmpl w:val="B3704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9C6538"/>
    <w:multiLevelType w:val="multilevel"/>
    <w:tmpl w:val="E5F45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0092360">
    <w:abstractNumId w:val="1"/>
  </w:num>
  <w:num w:numId="2" w16cid:durableId="190073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D95"/>
    <w:rsid w:val="00342D95"/>
    <w:rsid w:val="00417345"/>
    <w:rsid w:val="00424562"/>
    <w:rsid w:val="00C87D49"/>
    <w:rsid w:val="00E013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D844E"/>
  <w15:docId w15:val="{E12BF2B7-4A8D-408E-A460-BF22F307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m@inlinehockeynz.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Sheree Anderson</cp:lastModifiedBy>
  <cp:revision>3</cp:revision>
  <dcterms:created xsi:type="dcterms:W3CDTF">2023-04-26T05:35:00Z</dcterms:created>
  <dcterms:modified xsi:type="dcterms:W3CDTF">2023-05-03T01:36:00Z</dcterms:modified>
</cp:coreProperties>
</file>